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-38100</wp:posOffset>
                </wp:positionV>
                <wp:extent cx="4479925" cy="1235710"/>
                <wp:effectExtent l="0" t="0" r="1587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  <w:t>如东县不动产登记服务清单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土地经营权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首次登记事项告知单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45pt;margin-top:-3pt;height:97.3pt;width:352.75pt;z-index:251659264;mso-width-relative:page;mso-height-relative:page;" fillcolor="#FFFFFF" filled="t" stroked="f" coordsize="21600,21600" o:gfxdata="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J03hdcAAAAKAQAADwAAAAAAAAABACAAAAAiAAAAZHJzL2Rv&#10;d25yZXYueG1sUEsBAhQAFAAAAAgAh07iQIxeERzJAQAAhgMAAA4AAAAAAAAAAQAgAAAAJg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  <w:t>如东县不动产登记服务清单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土地经营权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首次登记事项告知单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28"/>
          <w:szCs w:val="28"/>
        </w:rPr>
        <w:drawing>
          <wp:inline distT="0" distB="0" distL="114300" distR="114300">
            <wp:extent cx="990600" cy="966470"/>
            <wp:effectExtent l="0" t="0" r="0" b="5080"/>
            <wp:docPr id="4" name="图片 4" descr="u=3974181634,416118263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3974181634,416118263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rcRect l="17892" r="1915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服务单位</w:t>
      </w:r>
      <w:r>
        <w:rPr>
          <w:rFonts w:hint="eastAsia" w:ascii="黑体" w:hAnsi="黑体" w:eastAsia="黑体"/>
          <w:sz w:val="24"/>
        </w:rPr>
        <w:t>：如东县自然资源</w:t>
      </w:r>
      <w:r>
        <w:rPr>
          <w:rFonts w:hint="eastAsia" w:ascii="黑体" w:hAnsi="黑体" w:eastAsia="黑体"/>
          <w:sz w:val="24"/>
          <w:lang w:val="en-US" w:eastAsia="zh-CN"/>
        </w:rPr>
        <w:t>和规划</w:t>
      </w:r>
      <w:r>
        <w:rPr>
          <w:rFonts w:hint="eastAsia" w:ascii="黑体" w:hAnsi="黑体" w:eastAsia="黑体"/>
          <w:sz w:val="24"/>
        </w:rPr>
        <w:t>局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设定依据：</w:t>
      </w:r>
      <w:r>
        <w:rPr>
          <w:rFonts w:hint="eastAsia" w:ascii="黑体" w:hAnsi="黑体" w:eastAsia="黑体"/>
          <w:sz w:val="24"/>
          <w:lang w:eastAsia="zh-CN"/>
        </w:rPr>
        <w:t>《民法典》</w:t>
      </w:r>
      <w:r>
        <w:rPr>
          <w:rFonts w:hint="eastAsia" w:ascii="黑体" w:hAnsi="黑体" w:eastAsia="黑体"/>
          <w:sz w:val="24"/>
        </w:rPr>
        <w:t>《中华人民共和国</w:t>
      </w:r>
      <w:r>
        <w:rPr>
          <w:rFonts w:hint="eastAsia" w:ascii="黑体" w:hAnsi="黑体" w:eastAsia="黑体"/>
          <w:sz w:val="24"/>
          <w:lang w:eastAsia="zh-CN"/>
        </w:rPr>
        <w:t>农村土地承包法</w:t>
      </w:r>
      <w:r>
        <w:rPr>
          <w:rFonts w:hint="eastAsia" w:ascii="黑体" w:hAnsi="黑体" w:eastAsia="黑体"/>
          <w:sz w:val="24"/>
        </w:rPr>
        <w:t>》《不动产登记暂行条例》《江苏省不动产登记条例》</w:t>
      </w:r>
      <w:r>
        <w:rPr>
          <w:rFonts w:hint="eastAsia" w:ascii="黑体" w:hAnsi="黑体" w:eastAsia="黑体"/>
          <w:sz w:val="24"/>
          <w:lang w:eastAsia="zh-CN"/>
        </w:rPr>
        <w:t>《不动产登记暂行条例实施细则》《土地承包经营权和土地经营权登记</w:t>
      </w:r>
      <w:r>
        <w:rPr>
          <w:rFonts w:hint="eastAsia" w:ascii="黑体" w:hAnsi="黑体" w:eastAsia="黑体"/>
          <w:sz w:val="24"/>
          <w:lang w:val="en-US" w:eastAsia="zh-CN"/>
        </w:rPr>
        <w:t>操作规范（试行）</w:t>
      </w:r>
      <w:r>
        <w:rPr>
          <w:rFonts w:hint="eastAsia" w:ascii="黑体" w:hAnsi="黑体" w:eastAsia="黑体"/>
          <w:sz w:val="24"/>
          <w:lang w:eastAsia="zh-CN"/>
        </w:rPr>
        <w:t>》《不动产登记操作规范（试行）》</w:t>
      </w:r>
      <w:r>
        <w:rPr>
          <w:rFonts w:hint="eastAsia" w:ascii="黑体" w:hAnsi="黑体" w:eastAsia="黑体"/>
          <w:sz w:val="24"/>
        </w:rPr>
        <w:t>等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法定时限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 xml:space="preserve">个工作日   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承诺时限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</w:rPr>
        <w:t>个工作日（不含权籍调查时间）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申报材料</w:t>
      </w:r>
      <w:r>
        <w:rPr>
          <w:rFonts w:hint="eastAsia" w:ascii="黑体" w:hAnsi="黑体" w:eastAsia="黑体"/>
          <w:sz w:val="24"/>
        </w:rPr>
        <w:t>：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1.不动产登记申请书； 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2.申请人身份证明；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3.权属来源材料，包括：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（1）采取出租（转包）、入股或者其他方式向他人流转土地经营权，提交不动产权属证书和土地经营权流转合同；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（2）不宜采取家庭承包方式的荒山、荒沟、荒丘、荒滩等农村土地，通过招标、拍卖、公开协商等方式承包的，提交土地承包合同；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4.权籍调查成果。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受理窗口</w:t>
      </w:r>
      <w:r>
        <w:rPr>
          <w:rFonts w:hint="eastAsia" w:ascii="黑体" w:hAnsi="黑体" w:eastAsia="黑体"/>
          <w:sz w:val="24"/>
        </w:rPr>
        <w:t>：如东县不动产登记中心窗口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500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服务流程</w:t>
      </w:r>
      <w:r>
        <w:rPr>
          <w:rFonts w:hint="eastAsia" w:ascii="黑体" w:hAnsi="黑体" w:eastAsia="黑体"/>
          <w:sz w:val="24"/>
        </w:rPr>
        <w:t>：申请---受理---</w:t>
      </w:r>
      <w:r>
        <w:rPr>
          <w:rFonts w:hint="eastAsia" w:ascii="黑体" w:hAnsi="黑体" w:eastAsia="黑体"/>
          <w:sz w:val="24"/>
          <w:lang w:val="en-US" w:eastAsia="zh-CN"/>
        </w:rPr>
        <w:t>审核</w:t>
      </w:r>
      <w:r>
        <w:rPr>
          <w:rFonts w:hint="eastAsia" w:ascii="黑体" w:hAnsi="黑体" w:eastAsia="黑体"/>
          <w:sz w:val="24"/>
        </w:rPr>
        <w:t>---登簿----发证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500"/>
        <w:textAlignment w:val="auto"/>
        <w:rPr>
          <w:rFonts w:hint="eastAsia" w:ascii="黑体" w:hAnsi="宋体" w:eastAsia="黑体" w:cs="黑体"/>
          <w:sz w:val="24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sz w:val="24"/>
          <w:lang w:val="en-US" w:eastAsia="zh-CN" w:bidi="ar"/>
        </w:rPr>
        <w:t>查询办件进度</w:t>
      </w:r>
      <w:r>
        <w:rPr>
          <w:rFonts w:hint="eastAsia" w:ascii="黑体" w:hAnsi="宋体" w:eastAsia="黑体" w:cs="黑体"/>
          <w:sz w:val="24"/>
          <w:lang w:val="en-US" w:eastAsia="zh-CN" w:bidi="ar"/>
        </w:rPr>
        <w:t>：登录南通百通APP，选择更多--政府办事--不动产登记--进度查询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收费标准：</w:t>
      </w:r>
      <w:r>
        <w:rPr>
          <w:rFonts w:hint="eastAsia" w:ascii="黑体" w:hAnsi="黑体" w:eastAsia="黑体"/>
          <w:sz w:val="24"/>
        </w:rPr>
        <w:t>发改价格规[2016]2559号、财税[2019]45号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服务地址</w:t>
      </w:r>
      <w:r>
        <w:rPr>
          <w:rFonts w:hint="eastAsia" w:ascii="黑体" w:hAnsi="黑体" w:eastAsia="黑体"/>
          <w:sz w:val="24"/>
        </w:rPr>
        <w:t>：如东县</w:t>
      </w:r>
      <w:r>
        <w:rPr>
          <w:rFonts w:hint="eastAsia" w:ascii="黑体" w:hAnsi="黑体" w:eastAsia="黑体"/>
          <w:sz w:val="24"/>
          <w:lang w:eastAsia="zh-CN"/>
        </w:rPr>
        <w:t>城中街道</w:t>
      </w:r>
      <w:r>
        <w:rPr>
          <w:rFonts w:hint="eastAsia" w:ascii="黑体" w:hAnsi="黑体" w:eastAsia="黑体"/>
          <w:sz w:val="24"/>
        </w:rPr>
        <w:t>泰山路16号，如东县行政审批局二楼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lang w:val="en-US" w:eastAsia="zh-CN"/>
        </w:rPr>
        <w:t xml:space="preserve">服务热线: </w:t>
      </w:r>
      <w:r>
        <w:rPr>
          <w:rFonts w:hint="eastAsia" w:ascii="黑体" w:hAnsi="黑体" w:eastAsia="黑体"/>
          <w:sz w:val="24"/>
          <w:lang w:val="en-US" w:eastAsia="zh-CN"/>
        </w:rPr>
        <w:t>0513-68505090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jc3NmJjZTcxOTEyZjQwMDE3MjE3MWM4ZTVlNDEifQ=="/>
  </w:docVars>
  <w:rsids>
    <w:rsidRoot w:val="39810E0A"/>
    <w:rsid w:val="062E3ED0"/>
    <w:rsid w:val="39810E0A"/>
    <w:rsid w:val="39910FDF"/>
    <w:rsid w:val="5421258D"/>
    <w:rsid w:val="758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529</Characters>
  <Lines>0</Lines>
  <Paragraphs>0</Paragraphs>
  <TotalTime>33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2023-07-05T00:46:00Z</dcterms:created>
  <dc:creator>兔子</dc:creator>
  <cp:lastModifiedBy>Administrator</cp:lastModifiedBy>
  <dcterms:modified xsi:type="dcterms:W3CDTF">2023-08-26T08:07:27Z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03035E7B3FBB4485BDCEA03DFD535F3E_13</vt:lpwstr>
  </property>
</Properties>
</file>