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A850B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以开发商账号登陆“线上苏小登·南通e证通”网站（https://bdc.nantong.cn:8091/estateplat-register/page/v2.1/login）。</w:t>
      </w:r>
    </w:p>
    <w:p w14:paraId="458ED1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both"/>
        <w:textAlignment w:val="auto"/>
        <w:rPr>
          <w:rFonts w:hint="default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2、点击【我要查询】，点击【电子证照查询】（图一）。</w:t>
      </w:r>
    </w:p>
    <w:p w14:paraId="57FDBAEB">
      <w:pPr>
        <w:widowControl w:val="0"/>
        <w:numPr>
          <w:ilvl w:val="0"/>
          <w:numId w:val="0"/>
        </w:numPr>
        <w:jc w:val="both"/>
        <w:rPr>
          <w:rFonts w:ascii="Times New Roman" w:hAnsi="Times New Roman" w:eastAsia="方正仿宋_GBK"/>
          <w:sz w:val="30"/>
          <w:szCs w:val="30"/>
        </w:rPr>
      </w:pPr>
      <w:r>
        <w:rPr>
          <w:rFonts w:ascii="Times New Roman" w:hAnsi="Times New Roman" w:eastAsia="方正仿宋_GBK"/>
          <w:sz w:val="30"/>
          <w:szCs w:val="30"/>
        </w:rPr>
        <w:drawing>
          <wp:inline distT="0" distB="0" distL="114300" distR="114300">
            <wp:extent cx="5257800" cy="17430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FE643">
      <w:pPr>
        <w:widowControl w:val="0"/>
        <w:numPr>
          <w:ilvl w:val="0"/>
          <w:numId w:val="0"/>
        </w:numPr>
        <w:jc w:val="center"/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</w:pPr>
      <w:r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  <w:t>图一</w:t>
      </w:r>
    </w:p>
    <w:p w14:paraId="1122C7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3、选择行政区域，输入受理编号，点击查询后进行下载电子证照（图二）</w:t>
      </w:r>
    </w:p>
    <w:p w14:paraId="5BB423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00" w:firstLineChars="200"/>
        <w:jc w:val="both"/>
        <w:textAlignment w:val="auto"/>
        <w:rPr>
          <w:rFonts w:hint="default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微软雅黑"/>
          <w:sz w:val="30"/>
          <w:szCs w:val="30"/>
          <w:lang w:val="en-US" w:eastAsia="zh-CN"/>
        </w:rPr>
        <w:t>①</w:t>
      </w: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批量电子证照下载：支持勾选多条记录，点击“批量下载”；</w:t>
      </w:r>
    </w:p>
    <w:p w14:paraId="495B06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00" w:firstLineChars="200"/>
        <w:jc w:val="both"/>
        <w:textAlignment w:val="auto"/>
        <w:rPr>
          <w:rFonts w:hint="default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微软雅黑"/>
          <w:sz w:val="30"/>
          <w:szCs w:val="30"/>
          <w:lang w:val="en-US" w:eastAsia="zh-CN"/>
        </w:rPr>
        <w:t>②</w:t>
      </w: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单个电子证照下载：输入坐落进行查询，点击该条记录操作栏的“证照下载”按钮，可进行单条电子证照的下载。</w:t>
      </w:r>
    </w:p>
    <w:p w14:paraId="25AC576F">
      <w:pPr>
        <w:widowControl w:val="0"/>
        <w:numPr>
          <w:ilvl w:val="0"/>
          <w:numId w:val="0"/>
        </w:numPr>
        <w:jc w:val="both"/>
        <w:rPr>
          <w:rFonts w:ascii="Times New Roman" w:hAnsi="Times New Roman" w:eastAsia="方正仿宋_GBK"/>
          <w:sz w:val="30"/>
          <w:szCs w:val="30"/>
        </w:rPr>
      </w:pPr>
      <w:r>
        <w:rPr>
          <w:rFonts w:ascii="Times New Roman" w:hAnsi="Times New Roman" w:eastAsia="方正仿宋_GBK"/>
          <w:sz w:val="30"/>
          <w:szCs w:val="30"/>
        </w:rPr>
        <w:drawing>
          <wp:inline distT="0" distB="0" distL="114300" distR="114300">
            <wp:extent cx="5269865" cy="1696720"/>
            <wp:effectExtent l="0" t="0" r="698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927F2">
      <w:pPr>
        <w:widowControl w:val="0"/>
        <w:numPr>
          <w:ilvl w:val="0"/>
          <w:numId w:val="0"/>
        </w:numPr>
        <w:jc w:val="center"/>
        <w:rPr>
          <w:rFonts w:hint="default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  <w:t>图二</w:t>
      </w:r>
    </w:p>
    <w:p w14:paraId="448D38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both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4、批量电子证照下载：勾选需要下载的记录，点击【批量下载】（图三），下载格式为zip格式，默认以开发商名称命名（图四）；解压后各户室的电子证照，默认以坐落命名（图五）。</w:t>
      </w:r>
    </w:p>
    <w:p w14:paraId="1F439CCB">
      <w:pPr>
        <w:widowControl w:val="0"/>
        <w:numPr>
          <w:ilvl w:val="0"/>
          <w:numId w:val="0"/>
        </w:numPr>
        <w:jc w:val="center"/>
        <w:rPr>
          <w:rFonts w:hint="default" w:ascii="楷体_GB2312" w:hAnsi="楷体_GB2312" w:eastAsia="楷体_GB2312" w:cs="楷体_GB2312"/>
          <w:sz w:val="22"/>
          <w:szCs w:val="22"/>
          <w:lang w:val="en-US" w:eastAsia="zh-CN"/>
        </w:rPr>
      </w:pPr>
      <w:r>
        <w:rPr>
          <w:rFonts w:ascii="Times New Roman" w:hAnsi="Times New Roman" w:eastAsia="方正仿宋_GBK"/>
          <w:sz w:val="30"/>
          <w:szCs w:val="30"/>
        </w:rPr>
        <w:drawing>
          <wp:inline distT="0" distB="0" distL="114300" distR="114300">
            <wp:extent cx="5271135" cy="1967865"/>
            <wp:effectExtent l="0" t="0" r="571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  <w:t>图三</w:t>
      </w:r>
    </w:p>
    <w:p w14:paraId="7166EDB2">
      <w:pPr>
        <w:widowControl w:val="0"/>
        <w:numPr>
          <w:ilvl w:val="0"/>
          <w:numId w:val="0"/>
        </w:numPr>
        <w:jc w:val="both"/>
        <w:rPr>
          <w:rFonts w:ascii="Times New Roman" w:hAnsi="Times New Roman" w:eastAsia="方正仿宋_GBK"/>
          <w:sz w:val="30"/>
          <w:szCs w:val="30"/>
        </w:rPr>
      </w:pPr>
      <w:r>
        <w:rPr>
          <w:rFonts w:ascii="Times New Roman" w:hAnsi="Times New Roman" w:eastAsia="方正仿宋_GBK"/>
          <w:sz w:val="30"/>
          <w:szCs w:val="30"/>
        </w:rPr>
        <w:drawing>
          <wp:inline distT="0" distB="0" distL="114300" distR="114300">
            <wp:extent cx="5267960" cy="2771775"/>
            <wp:effectExtent l="0" t="0" r="889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46CA5">
      <w:pPr>
        <w:widowControl w:val="0"/>
        <w:numPr>
          <w:ilvl w:val="0"/>
          <w:numId w:val="0"/>
        </w:numPr>
        <w:jc w:val="center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  <w:t>图四</w:t>
      </w:r>
    </w:p>
    <w:p w14:paraId="1E3BBDED">
      <w:pPr>
        <w:widowControl w:val="0"/>
        <w:numPr>
          <w:ilvl w:val="0"/>
          <w:numId w:val="0"/>
        </w:numPr>
        <w:jc w:val="center"/>
        <w:rPr>
          <w:rFonts w:ascii="Times New Roman" w:hAnsi="Times New Roman" w:eastAsia="方正仿宋_GBK"/>
          <w:sz w:val="30"/>
          <w:szCs w:val="30"/>
        </w:rPr>
      </w:pPr>
      <w:r>
        <w:rPr>
          <w:rFonts w:ascii="Times New Roman" w:hAnsi="Times New Roman" w:eastAsia="方正仿宋_GBK"/>
          <w:sz w:val="30"/>
          <w:szCs w:val="30"/>
        </w:rPr>
        <w:drawing>
          <wp:inline distT="0" distB="0" distL="114300" distR="114300">
            <wp:extent cx="4624070" cy="2642870"/>
            <wp:effectExtent l="0" t="0" r="5080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8910F">
      <w:pPr>
        <w:widowControl w:val="0"/>
        <w:numPr>
          <w:ilvl w:val="0"/>
          <w:numId w:val="0"/>
        </w:numPr>
        <w:jc w:val="center"/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</w:pPr>
      <w:r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  <w:t>图五</w:t>
      </w:r>
    </w:p>
    <w:p w14:paraId="16D1CAC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both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单个电子证照下载：输入坐落进行查询，点击该条记录操作栏的【证照下载】按钮（图六），可进行单条电子证照的下载，下载格式为pdf格式，默认以该条记录的坐落命名（图七）。</w:t>
      </w:r>
    </w:p>
    <w:p w14:paraId="6C90F2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eastAsia="方正仿宋_GBK"/>
          <w:sz w:val="30"/>
          <w:szCs w:val="30"/>
        </w:rPr>
      </w:pPr>
      <w:r>
        <w:rPr>
          <w:rFonts w:ascii="Times New Roman" w:hAnsi="Times New Roman" w:eastAsia="方正仿宋_GBK"/>
          <w:sz w:val="30"/>
          <w:szCs w:val="30"/>
        </w:rPr>
        <w:drawing>
          <wp:inline distT="0" distB="0" distL="114300" distR="114300">
            <wp:extent cx="5272405" cy="1394460"/>
            <wp:effectExtent l="0" t="0" r="4445" b="152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6AC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  <w:t>图六</w:t>
      </w:r>
    </w:p>
    <w:p w14:paraId="288518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 w:eastAsia="方正仿宋_GBK"/>
          <w:sz w:val="30"/>
          <w:szCs w:val="30"/>
        </w:rPr>
      </w:pPr>
      <w:r>
        <w:rPr>
          <w:rFonts w:ascii="Times New Roman" w:hAnsi="Times New Roman" w:eastAsia="方正仿宋_GBK"/>
          <w:sz w:val="30"/>
          <w:szCs w:val="30"/>
        </w:rPr>
        <w:drawing>
          <wp:inline distT="0" distB="0" distL="114300" distR="114300">
            <wp:extent cx="5264150" cy="2633980"/>
            <wp:effectExtent l="0" t="0" r="8890" b="25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AD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 w:eastAsia="方正仿宋_GBK"/>
          <w:sz w:val="30"/>
          <w:szCs w:val="30"/>
        </w:rPr>
      </w:pPr>
      <w:r>
        <w:rPr>
          <w:rFonts w:ascii="Times New Roman" w:hAnsi="Times New Roman" w:eastAsia="方正仿宋_GBK"/>
          <w:sz w:val="30"/>
          <w:szCs w:val="30"/>
        </w:rPr>
        <w:drawing>
          <wp:inline distT="0" distB="0" distL="114300" distR="114300">
            <wp:extent cx="4392295" cy="3114040"/>
            <wp:effectExtent l="0" t="0" r="12065" b="1016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0B8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楷体_GB2312" w:hAnsi="楷体_GB2312" w:eastAsia="楷体_GB2312" w:cs="楷体_GB2312"/>
          <w:sz w:val="22"/>
          <w:szCs w:val="22"/>
          <w:lang w:val="en-US" w:eastAsia="zh-CN"/>
        </w:rPr>
        <w:t>图七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3DBA6"/>
    <w:multiLevelType w:val="singleLevel"/>
    <w:tmpl w:val="9223DBA6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53399611"/>
    <w:multiLevelType w:val="singleLevel"/>
    <w:tmpl w:val="5339961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jOWJkMTBjM2Y4MGQ5OTA3ZWRjZDRjMWY2Zjc3NzAifQ=="/>
  </w:docVars>
  <w:rsids>
    <w:rsidRoot w:val="00000000"/>
    <w:rsid w:val="13EE5846"/>
    <w:rsid w:val="17A96653"/>
    <w:rsid w:val="27E83EBB"/>
    <w:rsid w:val="2EF52BF9"/>
    <w:rsid w:val="3E880F98"/>
    <w:rsid w:val="43CD6303"/>
    <w:rsid w:val="43FD725B"/>
    <w:rsid w:val="44982B4C"/>
    <w:rsid w:val="49FA21AB"/>
    <w:rsid w:val="4C43011D"/>
    <w:rsid w:val="54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341</Words>
  <Characters>407</Characters>
  <Lines>0</Lines>
  <Paragraphs>0</Paragraphs>
  <TotalTime>0</TotalTime>
  <ScaleCrop>false</ScaleCrop>
  <LinksUpToDate>false</LinksUpToDate>
  <CharactersWithSpaces>407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2024-10-22T03:22:00Z</dcterms:created>
  <dc:creator>Lenovo</dc:creator>
  <cp:lastModifiedBy>杨浩</cp:lastModifiedBy>
  <cp:lastPrinted>2025-03-05T00:38:17Z</cp:lastPrinted>
  <dcterms:modified xsi:type="dcterms:W3CDTF">2025-03-05T00:38:26Z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0BCE4E7027C84F51A9AC2962FA7878BB_13</vt:lpwstr>
  </property>
</Properties>
</file>