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大标宋_GBK"/>
          <w:sz w:val="32"/>
          <w:szCs w:val="32"/>
        </w:rPr>
      </w:pPr>
      <w:r>
        <w:rPr>
          <w:rFonts w:hint="eastAsia" w:ascii="黑体" w:hAnsi="黑体" w:eastAsia="黑体" w:cs="方正大标宋_GBK"/>
          <w:sz w:val="32"/>
          <w:szCs w:val="32"/>
        </w:rPr>
        <w:t>附件</w:t>
      </w:r>
      <w:r>
        <w:rPr>
          <w:rFonts w:ascii="黑体" w:hAnsi="黑体" w:eastAsia="黑体" w:cs="方正大标宋_GBK"/>
          <w:sz w:val="32"/>
          <w:szCs w:val="32"/>
        </w:rPr>
        <w:t>2</w:t>
      </w:r>
    </w:p>
    <w:p>
      <w:pPr>
        <w:jc w:val="center"/>
        <w:rPr>
          <w:rFonts w:ascii="方正小标宋_GBK" w:hAnsi="方正大标宋_GBK" w:eastAsia="方正小标宋_GBK" w:cs="方正大标宋_GBK"/>
          <w:sz w:val="44"/>
          <w:szCs w:val="44"/>
        </w:rPr>
      </w:pPr>
      <w:r>
        <w:rPr>
          <w:rFonts w:hint="eastAsia" w:ascii="方正小标宋_GBK" w:hAnsi="方正大标宋_GBK" w:eastAsia="方正小标宋_GBK" w:cs="方正大标宋_GBK"/>
          <w:sz w:val="44"/>
          <w:szCs w:val="44"/>
        </w:rPr>
        <w:t>“优秀新闻”</w:t>
      </w:r>
      <w:r>
        <w:rPr>
          <w:rFonts w:hint="eastAsia" w:ascii="方正小标宋_GBK" w:hAnsi="方正大标宋_GBK" w:eastAsia="方正小标宋_GBK" w:cs="方正大标宋_GBK"/>
          <w:sz w:val="44"/>
          <w:szCs w:val="44"/>
          <w:lang w:eastAsia="zh-CN"/>
        </w:rPr>
        <w:t>作品</w:t>
      </w:r>
      <w:r>
        <w:rPr>
          <w:rFonts w:hint="eastAsia" w:ascii="方正小标宋_GBK" w:hAnsi="方正大标宋_GBK" w:eastAsia="方正小标宋_GBK" w:cs="方正大标宋_GBK"/>
          <w:sz w:val="44"/>
          <w:szCs w:val="44"/>
        </w:rPr>
        <w:t>名单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地铁枢纽之上 建造“空中之城”（南京市局 2023年1月20日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A9版）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无锡治水有“妙方”——太湖江苏无锡水域水质藻情达近年来最好水平（无锡市局 2023年8月24日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（海外版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10版）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江苏率先探路跨权属不动产登记昨为全国首宗挂牌成交的“国有+集体”组合地块颁证（江阴市局 2023年10月26日《新华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3版）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立足登记服务练好“内功”——江苏省徐州市自然资源登记中心用一场小考拉开2023年作风建设序幕（徐州市局 2023年2月13日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6版）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深入推进基层地质矿产管理改革实践（常州市局 2023年2月8日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</w:t>
      </w:r>
      <w:r>
        <w:rPr>
          <w:rFonts w:hint="eastAsia" w:ascii="仿宋_GB2312" w:hAnsi="仿宋_GB2312" w:eastAsia="仿宋_GB2312" w:cs="仿宋_GB2312"/>
          <w:sz w:val="32"/>
          <w:szCs w:val="32"/>
        </w:rPr>
        <w:t>7版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常州：“证”在行动圆安居梦（常州市局 2023年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自然资源报》6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生态投入价高者得——江苏太仓创新产业用地配置服务绿色低碳发展的探索（太仓市局  2023年5月2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3版）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建立自然资源管理新体制的昆山探索（昆山市局 2023年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自然资源报》4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江苏张家港：规范推进集体土地所有权确权登记成果更新汇交（张家港市局 2023年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自然资源报》6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江苏南通：“大党建”赋能自然资源事业大发展（南通市局2023年第24期《自然</w:t>
      </w:r>
      <w:r>
        <w:rPr>
          <w:rFonts w:ascii="仿宋_GB2312" w:hAnsi="仿宋_GB2312" w:eastAsia="仿宋_GB2312" w:cs="仿宋_GB2312"/>
          <w:sz w:val="32"/>
          <w:szCs w:val="32"/>
        </w:rPr>
        <w:t>资源通讯》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</w:t>
      </w:r>
      <w:r>
        <w:rPr>
          <w:rFonts w:ascii="仿宋_GB2312" w:hAnsi="仿宋_GB2312" w:eastAsia="仿宋_GB2312" w:cs="仿宋_GB2312"/>
          <w:sz w:val="32"/>
          <w:szCs w:val="32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江苏南通开发区推行“竣备即发证”（南通市局开发区分局 2023年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自然资源报》4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港城下好要素保障先手棋让土地等项目（连云港市局2023年2月10日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连云港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A2版）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“保姆式”服务造就“连云港速度”（连云港市局2023年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连云港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A2版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上线不动产单元“健康码”（淮安市局 2023年3月6日</w:t>
      </w:r>
      <w:r>
        <w:rPr>
          <w:rFonts w:ascii="仿宋_GB2312" w:hAnsi="仿宋_GB2312" w:eastAsia="仿宋_GB2312" w:cs="仿宋_GB2312"/>
          <w:sz w:val="32"/>
          <w:szCs w:val="32"/>
        </w:rPr>
        <w:t>人民论坛网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扛好责任答好题 争当先锋促发展（淮安市局 2023年3月2日 中国江苏</w:t>
      </w:r>
      <w:r>
        <w:rPr>
          <w:rFonts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江苏盐城创新湿地保护科普形式——立足湿地资源 开展自然教育（盐城市局2023年8月24日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用服务“温度”赢得企业“满意度”（东台市局 2023年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全国首单“固碳价值+修复成本+正向激励”湿地碳汇遥感指数综合保险落地高邮（高邮市局 2023年8月23日《新华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5版）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江苏扬州局重点在产业园区实施“五提并举”用地整治激活园区发展新动能（扬州市局2023年9月2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自然资源报》4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江苏首个二氧化碳地质封存示范工程在泰投运（泰州市局 2023年12月27日泰州</w:t>
      </w:r>
      <w:r>
        <w:rPr>
          <w:rFonts w:ascii="仿宋_GB2312" w:hAnsi="仿宋_GB2312" w:eastAsia="仿宋_GB2312" w:cs="仿宋_GB2312"/>
          <w:sz w:val="32"/>
          <w:szCs w:val="32"/>
        </w:rPr>
        <w:t>广播电视台</w:t>
      </w:r>
      <w:r>
        <w:rPr>
          <w:rFonts w:hint="eastAsia" w:ascii="仿宋_GB2312" w:hAnsi="仿宋_GB2312" w:eastAsia="仿宋_GB2312" w:cs="仿宋_GB2312"/>
          <w:sz w:val="32"/>
          <w:szCs w:val="32"/>
        </w:rPr>
        <w:t>泰州</w:t>
      </w:r>
      <w:r>
        <w:rPr>
          <w:rFonts w:ascii="仿宋_GB2312" w:hAnsi="仿宋_GB2312" w:eastAsia="仿宋_GB2312" w:cs="仿宋_GB2312"/>
          <w:sz w:val="32"/>
          <w:szCs w:val="32"/>
        </w:rPr>
        <w:t>新闻栏目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省地质局有效推进新一轮找矿突破行动——多找大矿好矿，厚植战略性资源（省地质局 2023年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日《新华</w:t>
      </w:r>
      <w:r>
        <w:rPr>
          <w:rFonts w:ascii="仿宋_GB2312" w:hAnsi="仿宋_GB2312" w:eastAsia="仿宋_GB2312" w:cs="仿宋_GB2312"/>
          <w:sz w:val="32"/>
          <w:szCs w:val="32"/>
        </w:rPr>
        <w:t>日报》1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聚力打造“三张名片”激活党建“红色引擎”（省海域</w:t>
      </w:r>
      <w:r>
        <w:rPr>
          <w:rFonts w:ascii="仿宋_GB2312" w:hAnsi="仿宋_GB2312" w:eastAsia="仿宋_GB2312" w:cs="仿宋_GB2312"/>
          <w:sz w:val="32"/>
          <w:szCs w:val="32"/>
        </w:rPr>
        <w:t>执法监督中心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日中国</w:t>
      </w:r>
      <w:r>
        <w:rPr>
          <w:rFonts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数字政府背后的“地图力量”——江苏十年磨砺“天地图”（省基础地理信息中心  2023年8月2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新华日报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江苏发布自然资源争议十大典型案例（法规处 2023年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自然资源报》6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规范和指导水资源基础调查工作，江苏率先出台水资源基础调查技术标准（调查监测处 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年12月22日人民</w:t>
      </w:r>
      <w:r>
        <w:rPr>
          <w:rFonts w:ascii="仿宋_GB2312" w:hAnsi="仿宋_GB2312" w:eastAsia="仿宋_GB2312" w:cs="仿宋_GB2312"/>
          <w:sz w:val="32"/>
          <w:szCs w:val="32"/>
        </w:rPr>
        <w:t>日报客户端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把生态财富转化为经济财富（权益处 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年11月16日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人民日报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江苏产业园用地整治提升试点成效明显（利用处 2023年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江苏省级重大项目保障率达92%（管制处 2023年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江苏国土空间生态保护修复规划印发实施（修复处  2023年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江苏扎实开展新一轮找矿突破行动（地勘处 2023年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自然资源报》2</w:t>
      </w:r>
      <w:r>
        <w:rPr>
          <w:rFonts w:hint="eastAsia" w:ascii="仿宋_GB2312" w:hAnsi="仿宋_GB2312" w:eastAsia="仿宋_GB2312" w:cs="仿宋_GB2312"/>
          <w:sz w:val="32"/>
          <w:szCs w:val="32"/>
        </w:rPr>
        <w:t>版 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CF21B"/>
    <w:multiLevelType w:val="singleLevel"/>
    <w:tmpl w:val="ECFCF2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BF"/>
    <w:rsid w:val="000951BF"/>
    <w:rsid w:val="00143096"/>
    <w:rsid w:val="00145E28"/>
    <w:rsid w:val="00361008"/>
    <w:rsid w:val="003A0477"/>
    <w:rsid w:val="003F200D"/>
    <w:rsid w:val="00482741"/>
    <w:rsid w:val="004A72E4"/>
    <w:rsid w:val="00683F7D"/>
    <w:rsid w:val="0073615B"/>
    <w:rsid w:val="007A5CC5"/>
    <w:rsid w:val="00A308E5"/>
    <w:rsid w:val="00A53C3B"/>
    <w:rsid w:val="00A76A0B"/>
    <w:rsid w:val="00AB48D6"/>
    <w:rsid w:val="00C06CD2"/>
    <w:rsid w:val="00CA1744"/>
    <w:rsid w:val="00D062EA"/>
    <w:rsid w:val="00D601ED"/>
    <w:rsid w:val="00DA240B"/>
    <w:rsid w:val="00ED7E71"/>
    <w:rsid w:val="BB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229</Words>
  <Characters>1306</Characters>
  <Lines>10</Lines>
  <Paragraphs>3</Paragraphs>
  <TotalTime>16</TotalTime>
  <ScaleCrop>false</ScaleCrop>
  <LinksUpToDate>false</LinksUpToDate>
  <CharactersWithSpaces>1532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2024-06-11T09:21:00Z</dcterms:created>
  <dc:creator>wangxuyan</dc:creator>
  <cp:lastModifiedBy>uos</cp:lastModifiedBy>
  <cp:lastPrinted>2024-06-11T09:09:00Z</cp:lastPrinted>
  <dcterms:modified xsi:type="dcterms:W3CDTF">2024-06-19T08:50:19Z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