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大标宋_GBK"/>
          <w:sz w:val="32"/>
          <w:szCs w:val="32"/>
        </w:rPr>
      </w:pPr>
      <w:r>
        <w:rPr>
          <w:rFonts w:hint="eastAsia" w:ascii="黑体" w:hAnsi="黑体" w:eastAsia="黑体" w:cs="方正大标宋_GBK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大标宋_GBK" w:eastAsia="方正小标宋_GBK" w:cs="方正大标宋_GBK"/>
          <w:sz w:val="44"/>
          <w:szCs w:val="44"/>
        </w:rPr>
      </w:pPr>
      <w:r>
        <w:rPr>
          <w:rFonts w:hint="eastAsia" w:ascii="方正小标宋_GBK" w:hAnsi="方正大标宋_GBK" w:eastAsia="方正小标宋_GBK" w:cs="方正大标宋_GBK"/>
          <w:sz w:val="44"/>
          <w:szCs w:val="44"/>
        </w:rPr>
        <w:t>“十佳新闻”</w:t>
      </w:r>
      <w:r>
        <w:rPr>
          <w:rFonts w:hint="eastAsia" w:ascii="方正小标宋_GBK" w:hAnsi="方正大标宋_GBK" w:eastAsia="方正小标宋_GBK" w:cs="方正大标宋_GBK"/>
          <w:sz w:val="44"/>
          <w:szCs w:val="44"/>
          <w:lang w:eastAsia="zh-CN"/>
        </w:rPr>
        <w:t>作品</w:t>
      </w:r>
      <w:r>
        <w:rPr>
          <w:rFonts w:hint="eastAsia" w:ascii="方正小标宋_GBK" w:hAnsi="方正大标宋_GBK" w:eastAsia="方正小标宋_GBK" w:cs="方正大标宋_GBK"/>
          <w:sz w:val="44"/>
          <w:szCs w:val="44"/>
        </w:rPr>
        <w:t>名单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、焦点访谈 纪念第33个土地日特别节目（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太仓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市局 2023年6月25日《焦点访谈》）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、我国首个省级国土空间规划获批（空间规划局 2023年8月9日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</w:t>
      </w:r>
      <w:r>
        <w:rPr>
          <w:rFonts w:ascii="仿宋_GB2312" w:hAnsi="仿宋_GB2312" w:eastAsia="仿宋_GB2312" w:cs="仿宋_GB2312"/>
          <w:sz w:val="32"/>
          <w:szCs w:val="32"/>
        </w:rPr>
        <w:t>日报</w:t>
      </w:r>
      <w:r>
        <w:rPr>
          <w:rFonts w:hint="eastAsia" w:ascii="仿宋_GB2312" w:hAnsi="仿宋_GB2312" w:eastAsia="仿宋_GB2312" w:cs="仿宋_GB2312"/>
          <w:sz w:val="32"/>
          <w:szCs w:val="32"/>
        </w:rPr>
        <w:t>》14版）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、中国盐城：向绿而兴奏响高质量发展新“绿”动，2023全球滨海论坛会议即将拉开帷幕（盐城市局 科技处 2023年9月12日</w:t>
      </w:r>
      <w:r>
        <w:rPr>
          <w:rFonts w:ascii="仿宋_GB2312" w:hAnsi="仿宋_GB2312" w:eastAsia="仿宋_GB2312" w:cs="仿宋_GB2312"/>
          <w:sz w:val="32"/>
          <w:szCs w:val="32"/>
        </w:rPr>
        <w:t>韩国《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</w:t>
      </w:r>
      <w:r>
        <w:rPr>
          <w:rFonts w:ascii="仿宋_GB2312" w:hAnsi="仿宋_GB2312" w:eastAsia="仿宋_GB2312" w:cs="仿宋_GB2312"/>
          <w:sz w:val="32"/>
          <w:szCs w:val="32"/>
        </w:rPr>
        <w:t>日报》</w:t>
      </w:r>
      <w:r>
        <w:rPr>
          <w:rFonts w:hint="eastAsia" w:ascii="仿宋_GB2312" w:hAnsi="仿宋_GB2312" w:eastAsia="仿宋_GB2312" w:cs="仿宋_GB2312"/>
          <w:sz w:val="32"/>
          <w:szCs w:val="32"/>
        </w:rPr>
        <w:t>8版</w:t>
      </w:r>
      <w:r>
        <w:rPr>
          <w:rFonts w:ascii="仿宋_GB2312" w:hAnsi="仿宋_GB2312" w:eastAsia="仿宋_GB2312" w:cs="仿宋_GB2312"/>
          <w:sz w:val="32"/>
          <w:szCs w:val="32"/>
        </w:rPr>
        <w:t>整版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、为江苏高质量发展继续走在前列提供自然资源保障——访全国人大代表张国梁（厅办公室  2023年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</w:t>
      </w:r>
      <w:r>
        <w:rPr>
          <w:rFonts w:hint="eastAsia" w:ascii="仿宋_GB2312" w:hAnsi="仿宋_GB2312" w:eastAsia="仿宋_GB2312" w:cs="仿宋_GB2312"/>
          <w:sz w:val="32"/>
          <w:szCs w:val="32"/>
        </w:rPr>
        <w:t>2版）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、江苏首本海域使用权三维立体分层登记证书颁发（南通市局 2023年11月24日《中国自然</w:t>
      </w:r>
      <w:r>
        <w:rPr>
          <w:rFonts w:ascii="仿宋_GB2312" w:hAnsi="仿宋_GB2312" w:eastAsia="仿宋_GB2312" w:cs="仿宋_GB2312"/>
          <w:sz w:val="32"/>
          <w:szCs w:val="32"/>
        </w:rPr>
        <w:t>资源报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、修复湿地  寻觅诗意——江苏省扬州市邵伯湖湿地生态修复项目观察（扬州市局 </w:t>
      </w: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日《中国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</w:t>
      </w:r>
      <w:r>
        <w:rPr>
          <w:rFonts w:hint="eastAsia" w:ascii="仿宋_GB2312" w:hAnsi="仿宋_GB2312" w:eastAsia="仿宋_GB2312" w:cs="仿宋_GB2312"/>
          <w:sz w:val="32"/>
          <w:szCs w:val="32"/>
        </w:rPr>
        <w:t>1版）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、无锡一笔一画作好“土地文章”——在紧俏的土地资源内深挖无限发展潜力（无锡市局 2023年8月27日《新华日报》3版）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8、江苏不动产登记创造多项“全国第一” 深耕群众需求，跑出便民“加速度”（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确权登记局 2023年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日《新华日报》3版）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、“天眼”上岗  效率倍增——江苏借助卫星遥感技术精准掌握自然资源家底及动态变化，提升现代化管理水平（省地调院 2023年5月18日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</w:t>
      </w:r>
      <w:r>
        <w:rPr>
          <w:rFonts w:hint="eastAsia" w:ascii="仿宋_GB2312" w:hAnsi="仿宋_GB2312" w:eastAsia="仿宋_GB2312" w:cs="仿宋_GB2312"/>
          <w:sz w:val="32"/>
          <w:szCs w:val="32"/>
        </w:rPr>
        <w:t>2版）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、梦中的那片花海（宿迁市局 2023年11月20日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自然资源报》</w:t>
      </w:r>
      <w:r>
        <w:rPr>
          <w:rFonts w:hint="eastAsia" w:ascii="仿宋_GB2312" w:hAnsi="仿宋_GB2312" w:eastAsia="仿宋_GB2312" w:cs="仿宋_GB2312"/>
          <w:sz w:val="32"/>
          <w:szCs w:val="32"/>
        </w:rPr>
        <w:t>1版）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BF"/>
    <w:rsid w:val="000951BF"/>
    <w:rsid w:val="00143096"/>
    <w:rsid w:val="00145E28"/>
    <w:rsid w:val="00361008"/>
    <w:rsid w:val="003A0477"/>
    <w:rsid w:val="003F200D"/>
    <w:rsid w:val="00482741"/>
    <w:rsid w:val="004A72E4"/>
    <w:rsid w:val="00683F7D"/>
    <w:rsid w:val="0073615B"/>
    <w:rsid w:val="007A5CC5"/>
    <w:rsid w:val="00A308E5"/>
    <w:rsid w:val="00A53C3B"/>
    <w:rsid w:val="00A76A0B"/>
    <w:rsid w:val="00AB48D6"/>
    <w:rsid w:val="00C06CD2"/>
    <w:rsid w:val="00CA1744"/>
    <w:rsid w:val="00D062EA"/>
    <w:rsid w:val="00D601ED"/>
    <w:rsid w:val="00DA240B"/>
    <w:rsid w:val="00ED7E71"/>
    <w:rsid w:val="3DFF16A7"/>
    <w:rsid w:val="B9BF64F3"/>
    <w:rsid w:val="BB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229</Words>
  <Characters>1306</Characters>
  <Lines>10</Lines>
  <Paragraphs>3</Paragraphs>
  <TotalTime>1</TotalTime>
  <ScaleCrop>false</ScaleCrop>
  <LinksUpToDate>false</LinksUpToDate>
  <CharactersWithSpaces>1532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2024-06-12T01:21:00Z</dcterms:created>
  <dc:creator>wangxuyan</dc:creator>
  <cp:lastModifiedBy>uos</cp:lastModifiedBy>
  <cp:lastPrinted>2024-06-12T01:09:00Z</cp:lastPrinted>
  <dcterms:modified xsi:type="dcterms:W3CDTF">2024-06-19T14:13:22Z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